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1C031E" w14:textId="46438EEB" w:rsidR="005C70D2" w:rsidRPr="005C70D2" w:rsidRDefault="005C70D2" w:rsidP="005C70D2">
      <w:pPr>
        <w:spacing w:after="100" w:afterAutospacing="1"/>
        <w:jc w:val="center"/>
        <w:rPr>
          <w:rFonts w:ascii="Helvetica Neue" w:eastAsia="Times New Roman" w:hAnsi="Helvetica Neue" w:cs="Times New Roman"/>
          <w:b/>
          <w:bCs/>
          <w:color w:val="4F5C66"/>
          <w:lang w:val="en-US" w:eastAsia="en-GB"/>
        </w:rPr>
      </w:pPr>
      <w:r w:rsidRPr="005C70D2">
        <w:rPr>
          <w:rFonts w:ascii="Helvetica Neue" w:eastAsia="Times New Roman" w:hAnsi="Helvetica Neue" w:cs="Times New Roman"/>
          <w:b/>
          <w:bCs/>
          <w:color w:val="4F5C66"/>
          <w:lang w:val="en-US" w:eastAsia="en-GB"/>
        </w:rPr>
        <w:t>We are seeking your support to nominate outstanding women immunologist</w:t>
      </w:r>
    </w:p>
    <w:p w14:paraId="7DF263BA" w14:textId="77EEB98E" w:rsidR="005C70D2" w:rsidRDefault="005C70D2" w:rsidP="005C70D2">
      <w:pPr>
        <w:spacing w:after="100" w:afterAutospacing="1"/>
        <w:rPr>
          <w:rFonts w:ascii="Helvetica Neue" w:eastAsia="Times New Roman" w:hAnsi="Helvetica Neue" w:cs="Times New Roman"/>
          <w:b/>
          <w:bCs/>
          <w:color w:val="4F5C66"/>
          <w:sz w:val="22"/>
          <w:szCs w:val="22"/>
          <w:lang w:val="en-US" w:eastAsia="en-GB"/>
        </w:rPr>
      </w:pPr>
      <w:r>
        <w:rPr>
          <w:rFonts w:ascii="Helvetica Neue" w:eastAsia="Times New Roman" w:hAnsi="Helvetica Neue" w:cs="Times New Roman"/>
          <w:b/>
          <w:bCs/>
          <w:noProof/>
          <w:color w:val="4F5C66"/>
          <w:sz w:val="22"/>
          <w:szCs w:val="22"/>
          <w:lang w:val="en-US" w:eastAsia="en-GB"/>
        </w:rPr>
        <w:drawing>
          <wp:inline distT="0" distB="0" distL="0" distR="0" wp14:anchorId="1C51723A" wp14:editId="6B4522E2">
            <wp:extent cx="5731510" cy="3213735"/>
            <wp:effectExtent l="0" t="0" r="0" b="0"/>
            <wp:docPr id="1" name="Picture 1"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shape&#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31510" cy="3213735"/>
                    </a:xfrm>
                    <a:prstGeom prst="rect">
                      <a:avLst/>
                    </a:prstGeom>
                  </pic:spPr>
                </pic:pic>
              </a:graphicData>
            </a:graphic>
          </wp:inline>
        </w:drawing>
      </w:r>
    </w:p>
    <w:p w14:paraId="51985526" w14:textId="01FD5113" w:rsidR="005C70D2" w:rsidRPr="005C70D2" w:rsidRDefault="005C70D2" w:rsidP="005C70D2">
      <w:pPr>
        <w:spacing w:after="100" w:afterAutospacing="1"/>
        <w:rPr>
          <w:rFonts w:ascii="Helvetica Neue" w:eastAsia="Times New Roman" w:hAnsi="Helvetica Neue" w:cs="Times New Roman"/>
          <w:color w:val="4F5C66"/>
          <w:sz w:val="22"/>
          <w:szCs w:val="22"/>
          <w:lang w:eastAsia="en-GB"/>
        </w:rPr>
      </w:pPr>
      <w:r w:rsidRPr="005C70D2">
        <w:rPr>
          <w:rFonts w:ascii="Helvetica Neue" w:eastAsia="Times New Roman" w:hAnsi="Helvetica Neue" w:cs="Times New Roman"/>
          <w:b/>
          <w:bCs/>
          <w:color w:val="4F5C66"/>
          <w:sz w:val="22"/>
          <w:szCs w:val="22"/>
          <w:lang w:eastAsia="en-GB"/>
        </w:rPr>
        <w:t>On the occasion of the Day of Immunology on April 29</w:t>
      </w:r>
      <w:r w:rsidRPr="005C70D2">
        <w:rPr>
          <w:rFonts w:ascii="Helvetica Neue" w:eastAsia="Times New Roman" w:hAnsi="Helvetica Neue" w:cs="Times New Roman"/>
          <w:b/>
          <w:bCs/>
          <w:color w:val="4F5C66"/>
          <w:sz w:val="17"/>
          <w:szCs w:val="17"/>
          <w:vertAlign w:val="superscript"/>
          <w:lang w:eastAsia="en-GB"/>
        </w:rPr>
        <w:t>th</w:t>
      </w:r>
      <w:r w:rsidRPr="005C70D2">
        <w:rPr>
          <w:rFonts w:ascii="Helvetica Neue" w:eastAsia="Times New Roman" w:hAnsi="Helvetica Neue" w:cs="Times New Roman"/>
          <w:b/>
          <w:bCs/>
          <w:color w:val="4F5C66"/>
          <w:sz w:val="22"/>
          <w:szCs w:val="22"/>
          <w:lang w:eastAsia="en-GB"/>
        </w:rPr>
        <w:t>, IUIS and its </w:t>
      </w:r>
      <w:hyperlink r:id="rId6" w:history="1">
        <w:r w:rsidRPr="005C70D2">
          <w:rPr>
            <w:rFonts w:ascii="Helvetica Neue" w:eastAsia="Times New Roman" w:hAnsi="Helvetica Neue" w:cs="Times New Roman"/>
            <w:b/>
            <w:bCs/>
            <w:color w:val="F78E32"/>
            <w:sz w:val="22"/>
            <w:szCs w:val="22"/>
            <w:lang w:eastAsia="en-GB"/>
          </w:rPr>
          <w:t>Gender Equality Committee (GEC)</w:t>
        </w:r>
      </w:hyperlink>
      <w:r w:rsidRPr="005C70D2">
        <w:rPr>
          <w:rFonts w:ascii="Helvetica Neue" w:eastAsia="Times New Roman" w:hAnsi="Helvetica Neue" w:cs="Times New Roman"/>
          <w:b/>
          <w:bCs/>
          <w:color w:val="4F5C66"/>
          <w:sz w:val="22"/>
          <w:szCs w:val="22"/>
          <w:lang w:eastAsia="en-GB"/>
        </w:rPr>
        <w:t> proudly announce</w:t>
      </w:r>
      <w:r>
        <w:rPr>
          <w:rFonts w:ascii="Helvetica Neue" w:eastAsia="Times New Roman" w:hAnsi="Helvetica Neue" w:cs="Times New Roman"/>
          <w:b/>
          <w:bCs/>
          <w:color w:val="4F5C66"/>
          <w:sz w:val="22"/>
          <w:szCs w:val="22"/>
          <w:lang w:val="en-US" w:eastAsia="en-GB"/>
        </w:rPr>
        <w:t>d</w:t>
      </w:r>
      <w:r w:rsidRPr="005C70D2">
        <w:rPr>
          <w:rFonts w:ascii="Helvetica Neue" w:eastAsia="Times New Roman" w:hAnsi="Helvetica Neue" w:cs="Times New Roman"/>
          <w:b/>
          <w:bCs/>
          <w:color w:val="4F5C66"/>
          <w:sz w:val="22"/>
          <w:szCs w:val="22"/>
          <w:lang w:eastAsia="en-GB"/>
        </w:rPr>
        <w:t xml:space="preserve"> the “Menarini Prize for Outstanding Woman Immunologist” established thanks to the forward-looking vision and generous support of the Menarini Group.</w:t>
      </w:r>
    </w:p>
    <w:p w14:paraId="5C077842" w14:textId="4E8CEAE1" w:rsidR="005C70D2" w:rsidRPr="005C70D2" w:rsidRDefault="005C70D2" w:rsidP="005C70D2">
      <w:pPr>
        <w:spacing w:after="100" w:afterAutospacing="1"/>
        <w:rPr>
          <w:rFonts w:ascii="Helvetica Neue" w:eastAsia="Times New Roman" w:hAnsi="Helvetica Neue" w:cs="Times New Roman"/>
          <w:color w:val="4F5C66"/>
          <w:sz w:val="22"/>
          <w:szCs w:val="22"/>
          <w:lang w:eastAsia="en-GB"/>
        </w:rPr>
      </w:pPr>
      <w:r w:rsidRPr="005C70D2">
        <w:rPr>
          <w:rFonts w:ascii="Helvetica Neue" w:eastAsia="Times New Roman" w:hAnsi="Helvetica Neue" w:cs="Times New Roman"/>
          <w:color w:val="4F5C66"/>
          <w:sz w:val="22"/>
          <w:szCs w:val="22"/>
          <w:lang w:eastAsia="en-GB"/>
        </w:rPr>
        <w:t>The USD 40,000 prize will be awarded for the first time at the 18</w:t>
      </w:r>
      <w:r w:rsidRPr="005C70D2">
        <w:rPr>
          <w:rFonts w:ascii="Helvetica Neue" w:eastAsia="Times New Roman" w:hAnsi="Helvetica Neue" w:cs="Times New Roman"/>
          <w:color w:val="4F5C66"/>
          <w:sz w:val="17"/>
          <w:szCs w:val="17"/>
          <w:vertAlign w:val="superscript"/>
          <w:lang w:eastAsia="en-GB"/>
        </w:rPr>
        <w:t>th</w:t>
      </w:r>
      <w:r w:rsidRPr="005C70D2">
        <w:rPr>
          <w:rFonts w:ascii="Helvetica Neue" w:eastAsia="Times New Roman" w:hAnsi="Helvetica Neue" w:cs="Times New Roman"/>
          <w:color w:val="4F5C66"/>
          <w:sz w:val="22"/>
          <w:szCs w:val="22"/>
          <w:lang w:eastAsia="en-GB"/>
        </w:rPr>
        <w:t> International Congress of Immunology (</w:t>
      </w:r>
      <w:hyperlink r:id="rId7" w:tgtFrame="_blank" w:history="1">
        <w:r w:rsidRPr="005C70D2">
          <w:rPr>
            <w:rFonts w:ascii="Helvetica Neue" w:eastAsia="Times New Roman" w:hAnsi="Helvetica Neue" w:cs="Times New Roman"/>
            <w:color w:val="F78E32"/>
            <w:sz w:val="22"/>
            <w:szCs w:val="22"/>
            <w:u w:val="single"/>
            <w:lang w:eastAsia="en-GB"/>
          </w:rPr>
          <w:t>IUIS 2023</w:t>
        </w:r>
      </w:hyperlink>
      <w:r w:rsidRPr="005C70D2">
        <w:rPr>
          <w:rFonts w:ascii="Helvetica Neue" w:eastAsia="Times New Roman" w:hAnsi="Helvetica Neue" w:cs="Times New Roman"/>
          <w:color w:val="4F5C66"/>
          <w:sz w:val="22"/>
          <w:szCs w:val="22"/>
          <w:lang w:eastAsia="en-GB"/>
        </w:rPr>
        <w:t>) in Cape Town, South Africa in 202</w:t>
      </w:r>
      <w:r w:rsidR="00FD7904">
        <w:rPr>
          <w:rFonts w:ascii="Helvetica Neue" w:eastAsia="Times New Roman" w:hAnsi="Helvetica Neue" w:cs="Times New Roman"/>
          <w:color w:val="4F5C66"/>
          <w:sz w:val="22"/>
          <w:szCs w:val="22"/>
          <w:lang w:val="en-US" w:eastAsia="en-GB"/>
        </w:rPr>
        <w:t>3</w:t>
      </w:r>
      <w:r w:rsidRPr="005C70D2">
        <w:rPr>
          <w:rFonts w:ascii="Helvetica Neue" w:eastAsia="Times New Roman" w:hAnsi="Helvetica Neue" w:cs="Times New Roman"/>
          <w:color w:val="4F5C66"/>
          <w:sz w:val="22"/>
          <w:szCs w:val="22"/>
          <w:lang w:eastAsia="en-GB"/>
        </w:rPr>
        <w:t xml:space="preserve"> and at future IUIS congresses thereafter. This award is the first and only IUIS prize that specifically recognizes women immunologists and their outstanding research accomplishments. Rules for nominations and selection of awardees will be announced at a later stage.</w:t>
      </w:r>
    </w:p>
    <w:p w14:paraId="1F9BC87B" w14:textId="77777777" w:rsidR="005C70D2" w:rsidRPr="005C70D2" w:rsidRDefault="005C70D2" w:rsidP="005C70D2">
      <w:pPr>
        <w:spacing w:after="100" w:afterAutospacing="1"/>
        <w:rPr>
          <w:rFonts w:ascii="Helvetica Neue" w:eastAsia="Times New Roman" w:hAnsi="Helvetica Neue" w:cs="Times New Roman"/>
          <w:color w:val="4F5C66"/>
          <w:sz w:val="22"/>
          <w:szCs w:val="22"/>
          <w:lang w:eastAsia="en-GB"/>
        </w:rPr>
      </w:pPr>
      <w:r w:rsidRPr="005C70D2">
        <w:rPr>
          <w:rFonts w:ascii="Helvetica Neue" w:eastAsia="Times New Roman" w:hAnsi="Helvetica Neue" w:cs="Times New Roman"/>
          <w:b/>
          <w:bCs/>
          <w:color w:val="4F5C66"/>
          <w:sz w:val="22"/>
          <w:szCs w:val="22"/>
          <w:lang w:eastAsia="en-GB"/>
        </w:rPr>
        <w:t>Rules for Nomination and Selection of Winners</w:t>
      </w:r>
    </w:p>
    <w:p w14:paraId="219CCA9A" w14:textId="13DEC858" w:rsidR="005C70D2" w:rsidRPr="005C70D2" w:rsidRDefault="005C70D2" w:rsidP="005C70D2">
      <w:pPr>
        <w:spacing w:after="100" w:afterAutospacing="1"/>
        <w:rPr>
          <w:rFonts w:ascii="Helvetica Neue" w:eastAsia="Times New Roman" w:hAnsi="Helvetica Neue" w:cs="Times New Roman"/>
          <w:color w:val="4F5C66"/>
          <w:sz w:val="22"/>
          <w:szCs w:val="22"/>
          <w:lang w:eastAsia="en-GB"/>
        </w:rPr>
      </w:pPr>
      <w:r>
        <w:rPr>
          <w:rFonts w:ascii="Helvetica Neue" w:eastAsia="Times New Roman" w:hAnsi="Helvetica Neue" w:cs="Times New Roman"/>
          <w:color w:val="4F5C66"/>
          <w:sz w:val="22"/>
          <w:szCs w:val="22"/>
          <w:lang w:val="en-US" w:eastAsia="en-GB"/>
        </w:rPr>
        <w:t xml:space="preserve">A </w:t>
      </w:r>
      <w:r w:rsidRPr="005C70D2">
        <w:rPr>
          <w:rFonts w:ascii="Helvetica Neue" w:eastAsia="Times New Roman" w:hAnsi="Helvetica Neue" w:cs="Times New Roman"/>
          <w:b/>
          <w:bCs/>
          <w:i/>
          <w:iCs/>
          <w:color w:val="4F5C66"/>
          <w:sz w:val="22"/>
          <w:szCs w:val="22"/>
          <w:lang w:eastAsia="en-GB"/>
        </w:rPr>
        <w:t xml:space="preserve">Nomination Committee </w:t>
      </w:r>
      <w:r w:rsidRPr="005C70D2">
        <w:rPr>
          <w:rFonts w:ascii="Helvetica Neue" w:eastAsia="Times New Roman" w:hAnsi="Helvetica Neue" w:cs="Times New Roman"/>
          <w:b/>
          <w:bCs/>
          <w:color w:val="4F5C66"/>
          <w:sz w:val="22"/>
          <w:szCs w:val="22"/>
          <w:lang w:eastAsia="en-GB"/>
        </w:rPr>
        <w:t>(NC)</w:t>
      </w:r>
      <w:r w:rsidRPr="005C70D2">
        <w:rPr>
          <w:rFonts w:ascii="Helvetica Neue" w:eastAsia="Times New Roman" w:hAnsi="Helvetica Neue" w:cs="Times New Roman"/>
          <w:color w:val="4F5C66"/>
          <w:sz w:val="22"/>
          <w:szCs w:val="22"/>
          <w:lang w:eastAsia="en-GB"/>
        </w:rPr>
        <w:t> composed of 101 outstanding immunologists</w:t>
      </w:r>
      <w:r>
        <w:rPr>
          <w:rFonts w:ascii="Helvetica Neue" w:eastAsia="Times New Roman" w:hAnsi="Helvetica Neue" w:cs="Times New Roman"/>
          <w:color w:val="4F5C66"/>
          <w:sz w:val="22"/>
          <w:szCs w:val="22"/>
          <w:lang w:val="en-US" w:eastAsia="en-GB"/>
        </w:rPr>
        <w:t xml:space="preserve"> has been formed.</w:t>
      </w:r>
      <w:r w:rsidRPr="005C70D2">
        <w:rPr>
          <w:rFonts w:ascii="Helvetica Neue" w:eastAsia="Times New Roman" w:hAnsi="Helvetica Neue" w:cs="Times New Roman"/>
          <w:color w:val="4F5C66"/>
          <w:sz w:val="22"/>
          <w:szCs w:val="22"/>
          <w:lang w:eastAsia="en-GB"/>
        </w:rPr>
        <w:t xml:space="preserve"> The IUIS commitment to equality and diversity across the divides of race, age, national origin or social status </w:t>
      </w:r>
      <w:r>
        <w:rPr>
          <w:rFonts w:ascii="Helvetica Neue" w:eastAsia="Times New Roman" w:hAnsi="Helvetica Neue" w:cs="Times New Roman"/>
          <w:color w:val="4F5C66"/>
          <w:sz w:val="22"/>
          <w:szCs w:val="22"/>
          <w:lang w:val="en-US" w:eastAsia="en-GB"/>
        </w:rPr>
        <w:t xml:space="preserve">is </w:t>
      </w:r>
      <w:r w:rsidRPr="005C70D2">
        <w:rPr>
          <w:rFonts w:ascii="Helvetica Neue" w:eastAsia="Times New Roman" w:hAnsi="Helvetica Neue" w:cs="Times New Roman"/>
          <w:color w:val="4F5C66"/>
          <w:sz w:val="22"/>
          <w:szCs w:val="22"/>
          <w:lang w:eastAsia="en-GB"/>
        </w:rPr>
        <w:t>reflected to the extent possible in the composition of the NC.</w:t>
      </w:r>
      <w:r>
        <w:rPr>
          <w:rFonts w:ascii="Helvetica Neue" w:eastAsia="Times New Roman" w:hAnsi="Helvetica Neue" w:cs="Times New Roman"/>
          <w:color w:val="4F5C66"/>
          <w:sz w:val="22"/>
          <w:szCs w:val="22"/>
          <w:lang w:val="en-US" w:eastAsia="en-GB"/>
        </w:rPr>
        <w:t xml:space="preserve"> </w:t>
      </w:r>
      <w:r w:rsidRPr="005C70D2">
        <w:rPr>
          <w:rFonts w:ascii="Helvetica Neue" w:eastAsia="Times New Roman" w:hAnsi="Helvetica Neue" w:cs="Times New Roman"/>
          <w:color w:val="4F5C66"/>
          <w:sz w:val="22"/>
          <w:szCs w:val="22"/>
          <w:lang w:eastAsia="en-GB"/>
        </w:rPr>
        <w:t>Each member of the NC is responsible for collecting </w:t>
      </w:r>
      <w:r w:rsidRPr="005C70D2">
        <w:rPr>
          <w:rFonts w:ascii="Helvetica Neue" w:eastAsia="Times New Roman" w:hAnsi="Helvetica Neue" w:cs="Times New Roman"/>
          <w:b/>
          <w:bCs/>
          <w:color w:val="4F5C66"/>
          <w:sz w:val="22"/>
          <w:szCs w:val="22"/>
          <w:lang w:eastAsia="en-GB"/>
        </w:rPr>
        <w:t>one nomination</w:t>
      </w:r>
      <w:r w:rsidRPr="005C70D2">
        <w:rPr>
          <w:rFonts w:ascii="Helvetica Neue" w:eastAsia="Times New Roman" w:hAnsi="Helvetica Neue" w:cs="Times New Roman"/>
          <w:color w:val="4F5C66"/>
          <w:sz w:val="22"/>
          <w:szCs w:val="22"/>
          <w:lang w:eastAsia="en-GB"/>
        </w:rPr>
        <w:t> consisting of the following:</w:t>
      </w:r>
    </w:p>
    <w:p w14:paraId="17153842" w14:textId="77777777" w:rsidR="005C70D2" w:rsidRPr="005C70D2" w:rsidRDefault="005C70D2" w:rsidP="005C70D2">
      <w:pPr>
        <w:numPr>
          <w:ilvl w:val="0"/>
          <w:numId w:val="1"/>
        </w:numPr>
        <w:spacing w:before="100" w:beforeAutospacing="1" w:after="100" w:afterAutospacing="1"/>
        <w:rPr>
          <w:rFonts w:ascii="Helvetica Neue" w:eastAsia="Times New Roman" w:hAnsi="Helvetica Neue" w:cs="Times New Roman"/>
          <w:color w:val="4F5C66"/>
          <w:sz w:val="22"/>
          <w:szCs w:val="22"/>
          <w:lang w:eastAsia="en-GB"/>
        </w:rPr>
      </w:pPr>
      <w:r w:rsidRPr="005C70D2">
        <w:rPr>
          <w:rFonts w:ascii="Helvetica Neue" w:eastAsia="Times New Roman" w:hAnsi="Helvetica Neue" w:cs="Times New Roman"/>
          <w:color w:val="4F5C66"/>
          <w:sz w:val="22"/>
          <w:szCs w:val="22"/>
          <w:lang w:eastAsia="en-GB"/>
        </w:rPr>
        <w:t>CV of the nominee</w:t>
      </w:r>
    </w:p>
    <w:p w14:paraId="241C0C4D" w14:textId="77777777" w:rsidR="005C70D2" w:rsidRPr="005C70D2" w:rsidRDefault="005C70D2" w:rsidP="005C70D2">
      <w:pPr>
        <w:numPr>
          <w:ilvl w:val="0"/>
          <w:numId w:val="1"/>
        </w:numPr>
        <w:spacing w:before="100" w:beforeAutospacing="1" w:after="100" w:afterAutospacing="1"/>
        <w:rPr>
          <w:rFonts w:ascii="Helvetica Neue" w:eastAsia="Times New Roman" w:hAnsi="Helvetica Neue" w:cs="Times New Roman"/>
          <w:color w:val="4F5C66"/>
          <w:sz w:val="22"/>
          <w:szCs w:val="22"/>
          <w:lang w:eastAsia="en-GB"/>
        </w:rPr>
      </w:pPr>
      <w:r w:rsidRPr="005C70D2">
        <w:rPr>
          <w:rFonts w:ascii="Helvetica Neue" w:eastAsia="Times New Roman" w:hAnsi="Helvetica Neue" w:cs="Times New Roman"/>
          <w:color w:val="4F5C66"/>
          <w:sz w:val="22"/>
          <w:szCs w:val="22"/>
          <w:lang w:eastAsia="en-GB"/>
        </w:rPr>
        <w:t>List of her publications and/or other research achievements</w:t>
      </w:r>
    </w:p>
    <w:p w14:paraId="6310B505" w14:textId="77777777" w:rsidR="005C70D2" w:rsidRPr="005C70D2" w:rsidRDefault="005C70D2" w:rsidP="005C70D2">
      <w:pPr>
        <w:numPr>
          <w:ilvl w:val="0"/>
          <w:numId w:val="1"/>
        </w:numPr>
        <w:spacing w:before="100" w:beforeAutospacing="1" w:after="100" w:afterAutospacing="1"/>
        <w:rPr>
          <w:rFonts w:ascii="Helvetica Neue" w:eastAsia="Times New Roman" w:hAnsi="Helvetica Neue" w:cs="Times New Roman"/>
          <w:color w:val="4F5C66"/>
          <w:sz w:val="22"/>
          <w:szCs w:val="22"/>
          <w:lang w:eastAsia="en-GB"/>
        </w:rPr>
      </w:pPr>
      <w:r w:rsidRPr="005C70D2">
        <w:rPr>
          <w:rFonts w:ascii="Helvetica Neue" w:eastAsia="Times New Roman" w:hAnsi="Helvetica Neue" w:cs="Times New Roman"/>
          <w:color w:val="4F5C66"/>
          <w:sz w:val="22"/>
          <w:szCs w:val="22"/>
          <w:lang w:eastAsia="en-GB"/>
        </w:rPr>
        <w:t>A letter of motivations from the candidate</w:t>
      </w:r>
    </w:p>
    <w:p w14:paraId="12FD72DC" w14:textId="77777777" w:rsidR="005C70D2" w:rsidRPr="005C70D2" w:rsidRDefault="005C70D2" w:rsidP="005C70D2">
      <w:pPr>
        <w:numPr>
          <w:ilvl w:val="0"/>
          <w:numId w:val="1"/>
        </w:numPr>
        <w:spacing w:before="100" w:beforeAutospacing="1"/>
        <w:rPr>
          <w:rFonts w:ascii="Helvetica Neue" w:eastAsia="Times New Roman" w:hAnsi="Helvetica Neue" w:cs="Times New Roman"/>
          <w:color w:val="4F5C66"/>
          <w:sz w:val="22"/>
          <w:szCs w:val="22"/>
          <w:lang w:eastAsia="en-GB"/>
        </w:rPr>
      </w:pPr>
      <w:r w:rsidRPr="005C70D2">
        <w:rPr>
          <w:rFonts w:ascii="Helvetica Neue" w:eastAsia="Times New Roman" w:hAnsi="Helvetica Neue" w:cs="Times New Roman"/>
          <w:color w:val="4F5C66"/>
          <w:sz w:val="22"/>
          <w:szCs w:val="22"/>
          <w:lang w:eastAsia="en-GB"/>
        </w:rPr>
        <w:t>A letter of support from the NC member</w:t>
      </w:r>
    </w:p>
    <w:p w14:paraId="202C26EF" w14:textId="77777777" w:rsidR="005C70D2" w:rsidRPr="005C70D2" w:rsidRDefault="005C70D2" w:rsidP="005C70D2">
      <w:pPr>
        <w:spacing w:after="100" w:afterAutospacing="1"/>
        <w:rPr>
          <w:rFonts w:ascii="Helvetica Neue" w:eastAsia="Times New Roman" w:hAnsi="Helvetica Neue" w:cs="Times New Roman"/>
          <w:color w:val="4F5C66"/>
          <w:sz w:val="22"/>
          <w:szCs w:val="22"/>
          <w:lang w:eastAsia="en-GB"/>
        </w:rPr>
      </w:pPr>
      <w:r w:rsidRPr="005C70D2">
        <w:rPr>
          <w:rFonts w:ascii="Helvetica Neue" w:eastAsia="Times New Roman" w:hAnsi="Helvetica Neue" w:cs="Times New Roman"/>
          <w:b/>
          <w:bCs/>
          <w:color w:val="4F5C66"/>
          <w:sz w:val="22"/>
          <w:szCs w:val="22"/>
          <w:lang w:eastAsia="en-GB"/>
        </w:rPr>
        <w:t>Female members of the NC</w:t>
      </w:r>
      <w:r w:rsidRPr="005C70D2">
        <w:rPr>
          <w:rFonts w:ascii="Helvetica Neue" w:eastAsia="Times New Roman" w:hAnsi="Helvetica Neue" w:cs="Times New Roman"/>
          <w:color w:val="4F5C66"/>
          <w:sz w:val="22"/>
          <w:szCs w:val="22"/>
          <w:lang w:eastAsia="en-GB"/>
        </w:rPr>
        <w:t> may self-nominate, in which case they must submit two letters of support for their nomination from two other members of the Nomination Committee.</w:t>
      </w:r>
    </w:p>
    <w:p w14:paraId="58DE5D77" w14:textId="77777777" w:rsidR="005C70D2" w:rsidRPr="005C70D2" w:rsidRDefault="005C70D2" w:rsidP="005C70D2">
      <w:pPr>
        <w:spacing w:after="100" w:afterAutospacing="1"/>
        <w:rPr>
          <w:rFonts w:ascii="Helvetica Neue" w:eastAsia="Times New Roman" w:hAnsi="Helvetica Neue" w:cs="Times New Roman"/>
          <w:color w:val="4F5C66"/>
          <w:sz w:val="22"/>
          <w:szCs w:val="22"/>
          <w:lang w:eastAsia="en-GB"/>
        </w:rPr>
      </w:pPr>
      <w:r w:rsidRPr="005C70D2">
        <w:rPr>
          <w:rFonts w:ascii="Helvetica Neue" w:eastAsia="Times New Roman" w:hAnsi="Helvetica Neue" w:cs="Times New Roman"/>
          <w:b/>
          <w:bCs/>
          <w:i/>
          <w:iCs/>
          <w:color w:val="4F5C66"/>
          <w:sz w:val="22"/>
          <w:szCs w:val="22"/>
          <w:lang w:eastAsia="en-GB"/>
        </w:rPr>
        <w:t xml:space="preserve">A Selection Committee </w:t>
      </w:r>
      <w:r w:rsidRPr="005C70D2">
        <w:rPr>
          <w:rFonts w:ascii="Helvetica Neue" w:eastAsia="Times New Roman" w:hAnsi="Helvetica Neue" w:cs="Times New Roman"/>
          <w:b/>
          <w:bCs/>
          <w:color w:val="4F5C66"/>
          <w:sz w:val="22"/>
          <w:szCs w:val="22"/>
          <w:lang w:eastAsia="en-GB"/>
        </w:rPr>
        <w:t>(SC</w:t>
      </w:r>
      <w:r w:rsidRPr="005C70D2">
        <w:rPr>
          <w:rFonts w:ascii="Helvetica Neue" w:eastAsia="Times New Roman" w:hAnsi="Helvetica Neue" w:cs="Times New Roman"/>
          <w:color w:val="4F5C66"/>
          <w:sz w:val="22"/>
          <w:szCs w:val="22"/>
          <w:lang w:eastAsia="en-GB"/>
        </w:rPr>
        <w:t xml:space="preserve">) composed of 12 outstanding immunologists, including Past Chair of the GEC Committee, is formed for a three-year term (current term is 2020-2022). Members of the </w:t>
      </w:r>
      <w:r w:rsidRPr="005C70D2">
        <w:rPr>
          <w:rFonts w:ascii="Helvetica Neue" w:eastAsia="Times New Roman" w:hAnsi="Helvetica Neue" w:cs="Times New Roman"/>
          <w:color w:val="4F5C66"/>
          <w:sz w:val="22"/>
          <w:szCs w:val="22"/>
          <w:lang w:eastAsia="en-GB"/>
        </w:rPr>
        <w:lastRenderedPageBreak/>
        <w:t>SC are collectively responsible for selecting three candidates from the nominations received. The GEC Committee and the IUIS President will identify the winner from the shortlist.</w:t>
      </w:r>
    </w:p>
    <w:p w14:paraId="65B4725F" w14:textId="6755EA53" w:rsidR="005C70D2" w:rsidRPr="005C70D2" w:rsidRDefault="005C70D2" w:rsidP="005C70D2">
      <w:pPr>
        <w:spacing w:after="100" w:afterAutospacing="1"/>
        <w:rPr>
          <w:rFonts w:ascii="Helvetica Neue" w:eastAsia="Times New Roman" w:hAnsi="Helvetica Neue" w:cs="Times New Roman"/>
          <w:color w:val="4F5C66"/>
          <w:sz w:val="22"/>
          <w:szCs w:val="22"/>
          <w:lang w:val="en-US" w:eastAsia="en-GB"/>
        </w:rPr>
      </w:pPr>
      <w:r>
        <w:rPr>
          <w:rFonts w:ascii="Helvetica Neue" w:eastAsia="Times New Roman" w:hAnsi="Helvetica Neue" w:cs="Times New Roman"/>
          <w:b/>
          <w:bCs/>
          <w:color w:val="4F5C66"/>
          <w:sz w:val="22"/>
          <w:szCs w:val="22"/>
          <w:lang w:val="en-US" w:eastAsia="en-GB"/>
        </w:rPr>
        <w:t>The l</w:t>
      </w:r>
      <w:r w:rsidRPr="005C70D2">
        <w:rPr>
          <w:rFonts w:ascii="Helvetica Neue" w:eastAsia="Times New Roman" w:hAnsi="Helvetica Neue" w:cs="Times New Roman"/>
          <w:b/>
          <w:bCs/>
          <w:color w:val="4F5C66"/>
          <w:sz w:val="22"/>
          <w:szCs w:val="22"/>
          <w:lang w:eastAsia="en-GB"/>
        </w:rPr>
        <w:t>ist of the Nomination Committee members of the </w:t>
      </w:r>
      <w:hyperlink r:id="rId8" w:history="1">
        <w:r w:rsidRPr="005C70D2">
          <w:rPr>
            <w:rFonts w:ascii="Helvetica Neue" w:eastAsia="Times New Roman" w:hAnsi="Helvetica Neue" w:cs="Times New Roman"/>
            <w:b/>
            <w:bCs/>
            <w:color w:val="F78E32"/>
            <w:sz w:val="22"/>
            <w:szCs w:val="22"/>
            <w:u w:val="single"/>
            <w:lang w:eastAsia="en-GB"/>
          </w:rPr>
          <w:t>Menarini Prize for Outstanding Woman Immunologist</w:t>
        </w:r>
      </w:hyperlink>
      <w:r>
        <w:rPr>
          <w:rFonts w:ascii="Helvetica Neue" w:eastAsia="Times New Roman" w:hAnsi="Helvetica Neue" w:cs="Times New Roman"/>
          <w:b/>
          <w:bCs/>
          <w:color w:val="4F5C66"/>
          <w:sz w:val="22"/>
          <w:szCs w:val="22"/>
          <w:lang w:val="en-US" w:eastAsia="en-GB"/>
        </w:rPr>
        <w:t xml:space="preserve"> is published on the IUIS website/ GEC Committee</w:t>
      </w:r>
    </w:p>
    <w:p w14:paraId="15FB6F66" w14:textId="54D5462E" w:rsidR="005C70D2" w:rsidRPr="005C70D2" w:rsidRDefault="005C70D2" w:rsidP="005C70D2">
      <w:pPr>
        <w:spacing w:after="100" w:afterAutospacing="1"/>
        <w:jc w:val="center"/>
        <w:rPr>
          <w:rFonts w:ascii="Helvetica Neue" w:eastAsia="Times New Roman" w:hAnsi="Helvetica Neue" w:cs="Times New Roman"/>
          <w:b/>
          <w:bCs/>
          <w:color w:val="4F5C66"/>
          <w:lang w:val="en-US" w:eastAsia="en-GB"/>
        </w:rPr>
      </w:pPr>
      <w:r w:rsidRPr="005C70D2">
        <w:rPr>
          <w:rFonts w:ascii="Helvetica Neue" w:eastAsia="Times New Roman" w:hAnsi="Helvetica Neue" w:cs="Times New Roman"/>
          <w:b/>
          <w:bCs/>
          <w:color w:val="4F5C66"/>
          <w:lang w:val="en-US" w:eastAsia="en-GB"/>
        </w:rPr>
        <w:t xml:space="preserve">We are seeking your support to </w:t>
      </w:r>
      <w:r>
        <w:rPr>
          <w:rFonts w:ascii="Helvetica Neue" w:eastAsia="Times New Roman" w:hAnsi="Helvetica Neue" w:cs="Times New Roman"/>
          <w:b/>
          <w:bCs/>
          <w:color w:val="4F5C66"/>
          <w:lang w:val="en-US" w:eastAsia="en-GB"/>
        </w:rPr>
        <w:t xml:space="preserve">advertise this Award within </w:t>
      </w:r>
      <w:r w:rsidR="009159E0">
        <w:rPr>
          <w:rFonts w:ascii="Helvetica Neue" w:eastAsia="Times New Roman" w:hAnsi="Helvetica Neue" w:cs="Times New Roman"/>
          <w:b/>
          <w:bCs/>
          <w:color w:val="4F5C66"/>
          <w:lang w:val="en-US" w:eastAsia="en-GB"/>
        </w:rPr>
        <w:t xml:space="preserve">your Society of Immunology </w:t>
      </w:r>
    </w:p>
    <w:p w14:paraId="6FA9FF36" w14:textId="77777777" w:rsidR="005C70D2" w:rsidRPr="005C70D2" w:rsidRDefault="005C70D2">
      <w:pPr>
        <w:rPr>
          <w:lang w:val="en-US"/>
        </w:rPr>
      </w:pPr>
    </w:p>
    <w:sectPr w:rsidR="005C70D2" w:rsidRPr="005C70D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Neue">
    <w:altName w:val="Sylfaen"/>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B549F1"/>
    <w:multiLevelType w:val="multilevel"/>
    <w:tmpl w:val="ADA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7E0tzAzMTU2NjQ1srRU0lEKTi0uzszPAykwrAUAOSerIywAAAA="/>
  </w:docVars>
  <w:rsids>
    <w:rsidRoot w:val="005C70D2"/>
    <w:rsid w:val="00094099"/>
    <w:rsid w:val="005C70D2"/>
    <w:rsid w:val="00824D7A"/>
    <w:rsid w:val="009159E0"/>
    <w:rsid w:val="00FD7904"/>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9AA47"/>
  <w15:chartTrackingRefBased/>
  <w15:docId w15:val="{E8429B23-CE1B-D74C-8C01-AB89CD5FE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C70D2"/>
    <w:pPr>
      <w:spacing w:before="100" w:beforeAutospacing="1" w:after="100" w:afterAutospacing="1"/>
    </w:pPr>
    <w:rPr>
      <w:rFonts w:ascii="Times New Roman" w:eastAsia="Times New Roman" w:hAnsi="Times New Roman" w:cs="Times New Roman"/>
      <w:lang w:eastAsia="en-GB"/>
    </w:rPr>
  </w:style>
  <w:style w:type="character" w:styleId="Strong">
    <w:name w:val="Strong"/>
    <w:basedOn w:val="DefaultParagraphFont"/>
    <w:uiPriority w:val="22"/>
    <w:qFormat/>
    <w:rsid w:val="005C70D2"/>
    <w:rPr>
      <w:b/>
      <w:bCs/>
    </w:rPr>
  </w:style>
  <w:style w:type="character" w:customStyle="1" w:styleId="apple-converted-space">
    <w:name w:val="apple-converted-space"/>
    <w:basedOn w:val="DefaultParagraphFont"/>
    <w:rsid w:val="005C70D2"/>
  </w:style>
  <w:style w:type="character" w:styleId="Hyperlink">
    <w:name w:val="Hyperlink"/>
    <w:basedOn w:val="DefaultParagraphFont"/>
    <w:uiPriority w:val="99"/>
    <w:semiHidden/>
    <w:unhideWhenUsed/>
    <w:rsid w:val="005C70D2"/>
    <w:rPr>
      <w:color w:val="0000FF"/>
      <w:u w:val="single"/>
    </w:rPr>
  </w:style>
  <w:style w:type="character" w:styleId="Emphasis">
    <w:name w:val="Emphasis"/>
    <w:basedOn w:val="DefaultParagraphFont"/>
    <w:uiPriority w:val="20"/>
    <w:qFormat/>
    <w:rsid w:val="005C70D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4753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uis.org/activities/menarini-prize-for-outstanding-woman-immunologist/" TargetMode="External"/><Relationship Id="rId3" Type="http://schemas.openxmlformats.org/officeDocument/2006/relationships/settings" Target="settings.xml"/><Relationship Id="rId7" Type="http://schemas.openxmlformats.org/officeDocument/2006/relationships/hyperlink" Target="https://iuis2022.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uis.org/committees/gec/"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342</Words>
  <Characters>1956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Castagnoli</dc:creator>
  <cp:keywords/>
  <dc:description/>
  <cp:lastModifiedBy>Olga Gross</cp:lastModifiedBy>
  <cp:revision>3</cp:revision>
  <dcterms:created xsi:type="dcterms:W3CDTF">2021-09-01T14:03:00Z</dcterms:created>
  <dcterms:modified xsi:type="dcterms:W3CDTF">2021-09-01T14:04:00Z</dcterms:modified>
</cp:coreProperties>
</file>