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268B9" w14:textId="3C4B7D9E" w:rsidR="0098677E" w:rsidRPr="0098677E" w:rsidRDefault="00E0241E" w:rsidP="00523973">
      <w:pPr>
        <w:spacing w:after="120" w:line="240" w:lineRule="auto"/>
        <w:jc w:val="center"/>
        <w:outlineLvl w:val="3"/>
        <w:rPr>
          <w:rFonts w:ascii="Arial" w:eastAsia="Times New Roman" w:hAnsi="Arial" w:cs="Arial"/>
          <w:color w:val="3274B0"/>
          <w:sz w:val="27"/>
          <w:szCs w:val="27"/>
          <w:lang w:eastAsia="es-E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A2E7FD" wp14:editId="77B17481">
            <wp:simplePos x="0" y="0"/>
            <wp:positionH relativeFrom="column">
              <wp:posOffset>5120005</wp:posOffset>
            </wp:positionH>
            <wp:positionV relativeFrom="paragraph">
              <wp:posOffset>-709295</wp:posOffset>
            </wp:positionV>
            <wp:extent cx="1160071" cy="504825"/>
            <wp:effectExtent l="0" t="0" r="254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7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848">
        <w:rPr>
          <w:rFonts w:ascii="Arial" w:eastAsia="Times New Roman" w:hAnsi="Arial" w:cs="Arial"/>
          <w:color w:val="3274B0"/>
          <w:sz w:val="27"/>
          <w:szCs w:val="27"/>
          <w:lang w:eastAsia="es-ES"/>
        </w:rPr>
        <w:t xml:space="preserve">SEI: </w:t>
      </w:r>
      <w:r w:rsidR="0098677E" w:rsidRPr="0098677E">
        <w:rPr>
          <w:rFonts w:ascii="Arial" w:eastAsia="Times New Roman" w:hAnsi="Arial" w:cs="Arial"/>
          <w:color w:val="3274B0"/>
          <w:sz w:val="27"/>
          <w:szCs w:val="27"/>
          <w:lang w:eastAsia="es-ES"/>
        </w:rPr>
        <w:t xml:space="preserve">Convocatoria </w:t>
      </w:r>
      <w:r w:rsidR="0098677E">
        <w:rPr>
          <w:rFonts w:ascii="Arial" w:eastAsia="Times New Roman" w:hAnsi="Arial" w:cs="Arial"/>
          <w:color w:val="3274B0"/>
          <w:sz w:val="27"/>
          <w:szCs w:val="27"/>
          <w:lang w:eastAsia="es-ES"/>
        </w:rPr>
        <w:t xml:space="preserve">Premio de Investigación Binding Site </w:t>
      </w:r>
      <w:r w:rsidR="0098677E" w:rsidRPr="0098677E">
        <w:rPr>
          <w:rFonts w:ascii="Arial" w:eastAsia="Times New Roman" w:hAnsi="Arial" w:cs="Arial"/>
          <w:color w:val="3274B0"/>
          <w:sz w:val="27"/>
          <w:szCs w:val="27"/>
          <w:lang w:eastAsia="es-ES"/>
        </w:rPr>
        <w:t>202</w:t>
      </w:r>
      <w:r w:rsidR="0098677E">
        <w:rPr>
          <w:rFonts w:ascii="Arial" w:eastAsia="Times New Roman" w:hAnsi="Arial" w:cs="Arial"/>
          <w:color w:val="3274B0"/>
          <w:sz w:val="27"/>
          <w:szCs w:val="27"/>
          <w:lang w:eastAsia="es-ES"/>
        </w:rPr>
        <w:t>1</w:t>
      </w:r>
    </w:p>
    <w:p w14:paraId="2C287AF8" w14:textId="77990F5D" w:rsidR="0098677E" w:rsidRDefault="00ED2DD5" w:rsidP="00ED2DD5">
      <w:pPr>
        <w:spacing w:after="0" w:line="240" w:lineRule="auto"/>
        <w:ind w:right="105"/>
        <w:rPr>
          <w:rFonts w:ascii="Arial" w:eastAsia="Times New Roman" w:hAnsi="Arial" w:cs="Arial"/>
          <w:color w:val="3274B0"/>
          <w:sz w:val="18"/>
          <w:szCs w:val="18"/>
          <w:lang w:eastAsia="es-ES"/>
        </w:rPr>
      </w:pPr>
      <w:r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 xml:space="preserve">11 </w:t>
      </w:r>
      <w:r w:rsidR="00B5734F"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 xml:space="preserve">de </w:t>
      </w:r>
      <w:r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 xml:space="preserve">enero </w:t>
      </w:r>
      <w:r w:rsidR="00B5734F"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>de</w:t>
      </w:r>
      <w:r w:rsidR="0098677E"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 xml:space="preserve"> 202</w:t>
      </w:r>
      <w:r w:rsidRPr="00ED2DD5">
        <w:rPr>
          <w:rFonts w:ascii="Arial" w:eastAsia="Times New Roman" w:hAnsi="Arial" w:cs="Arial"/>
          <w:color w:val="3274B0"/>
          <w:sz w:val="18"/>
          <w:szCs w:val="18"/>
          <w:lang w:eastAsia="es-ES"/>
        </w:rPr>
        <w:t>1</w:t>
      </w:r>
    </w:p>
    <w:p w14:paraId="45EF61DD" w14:textId="77777777" w:rsidR="00ED2DD5" w:rsidRPr="00ED2DD5" w:rsidRDefault="00ED2DD5" w:rsidP="00ED2DD5">
      <w:pPr>
        <w:spacing w:after="0" w:line="240" w:lineRule="auto"/>
        <w:ind w:right="105"/>
        <w:rPr>
          <w:rFonts w:ascii="Arial" w:eastAsia="Times New Roman" w:hAnsi="Arial" w:cs="Arial"/>
          <w:color w:val="3274B0"/>
          <w:sz w:val="18"/>
          <w:szCs w:val="18"/>
          <w:lang w:eastAsia="es-ES"/>
        </w:rPr>
      </w:pPr>
    </w:p>
    <w:p w14:paraId="0159F0B2" w14:textId="45D0AC3E" w:rsidR="00E2422E" w:rsidRPr="001D233A" w:rsidRDefault="0098677E" w:rsidP="00F07B37">
      <w:pPr>
        <w:spacing w:after="225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La </w:t>
      </w:r>
      <w:r w:rsidR="00B37317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Sociedad Española de </w:t>
      </w:r>
      <w:r w:rsidR="00B37317" w:rsidRPr="0065724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Inmunología</w:t>
      </w:r>
      <w:r w:rsidRPr="0065724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con el objetivo de fomentar las actividades de investigación, convoca</w:t>
      </w:r>
      <w:r w:rsidR="007B5931" w:rsidRPr="0065724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el </w:t>
      </w:r>
      <w:r w:rsidR="007B5931" w:rsidRPr="0065724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Premio de Investigación Binding Site 2</w:t>
      </w:r>
      <w:r w:rsidRPr="0065724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02</w:t>
      </w:r>
      <w:r w:rsidR="007B5931" w:rsidRPr="0065724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1</w:t>
      </w:r>
      <w:r w:rsidRPr="0065724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. La </w:t>
      </w:r>
      <w:r w:rsidR="00211A2E" w:rsidRPr="0065724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Sociedad Española</w:t>
      </w:r>
      <w:r w:rsidR="00211A2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de Inmunología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concederá un </w:t>
      </w:r>
      <w:r w:rsidR="00211A2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premio </w:t>
      </w:r>
      <w:r w:rsidR="00E2422E" w:rsidRPr="001D233A">
        <w:rPr>
          <w:rFonts w:ascii="Arial" w:eastAsia="Times New Roman" w:hAnsi="Arial" w:cs="Arial"/>
          <w:color w:val="1C1C1C"/>
          <w:sz w:val="18"/>
          <w:szCs w:val="18"/>
        </w:rPr>
        <w:t xml:space="preserve">al </w:t>
      </w:r>
      <w:r w:rsidR="00E2422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mejor Proyecto de Investigación relacionado con “</w:t>
      </w:r>
      <w:r w:rsidR="00E2422E"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Inmunodeficiencias humorales</w:t>
      </w:r>
      <w:r w:rsidR="00E2422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”</w:t>
      </w:r>
    </w:p>
    <w:p w14:paraId="51F9D936" w14:textId="77777777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OBJETIVO</w:t>
      </w:r>
    </w:p>
    <w:p w14:paraId="0350FC48" w14:textId="34E250A5" w:rsidR="00CA7D9B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Fomentar la investigación entre los especialistas de</w:t>
      </w:r>
      <w:r w:rsidR="00F43AC3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Inmunología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 centrándose en</w:t>
      </w:r>
      <w:r w:rsidR="006C6442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las </w:t>
      </w: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"</w:t>
      </w:r>
      <w:r w:rsidR="006C6442"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Inmunodeficiencias humorales</w:t>
      </w: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"</w:t>
      </w:r>
      <w:r w:rsidR="005F3AF1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 xml:space="preserve">.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Dicha investigación deberá abordar </w:t>
      </w:r>
      <w:r w:rsidR="00F73C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los beneficios </w:t>
      </w:r>
      <w:r w:rsidR="00897D48" w:rsidRPr="00897D48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de las distintas herramientas que la tecnología de Diagnostico in Vitro proporciona</w:t>
      </w:r>
      <w:r w:rsidR="00897D48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5F3AF1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en el ámbito de</w:t>
      </w:r>
      <w:r w:rsidR="00E06C80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las Inmunodeficiencias Primarias </w:t>
      </w:r>
      <w:r w:rsidR="00C22BDD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o</w:t>
      </w:r>
      <w:r w:rsidR="00E06C80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Secundarias</w:t>
      </w:r>
      <w:r w:rsidR="00C22BDD" w:rsidRPr="00D7720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  <w:r w:rsidR="008D23D7" w:rsidRPr="00D7720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Se valorará la repercusión en las buenas prácticas médicas, </w:t>
      </w:r>
      <w:r w:rsidR="00004BBE" w:rsidRPr="00D7720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y </w:t>
      </w:r>
      <w:r w:rsidR="008D23D7" w:rsidRPr="00D7720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la contribución </w:t>
      </w:r>
      <w:r w:rsidR="00264FA2" w:rsidRPr="00D7720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a la mejora de la vida de los pacientes. </w:t>
      </w:r>
    </w:p>
    <w:p w14:paraId="49EE2500" w14:textId="77777777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CUANTÍA</w:t>
      </w:r>
    </w:p>
    <w:p w14:paraId="500E4226" w14:textId="69DE37AC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La dotación económica de</w:t>
      </w:r>
      <w:r w:rsidR="002B6DA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premio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es de </w:t>
      </w:r>
      <w:r w:rsidR="002B6DA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3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.000 euros y cuenta con el patrocinio de</w:t>
      </w:r>
      <w:r w:rsidR="00225BF2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The </w:t>
      </w:r>
      <w:r w:rsidR="003C1C02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Binding Site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4E0C7AC7" w14:textId="77777777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BASES</w:t>
      </w:r>
    </w:p>
    <w:p w14:paraId="30D816FD" w14:textId="43F873C7" w:rsidR="00F07B37" w:rsidRPr="001D233A" w:rsidRDefault="0098677E" w:rsidP="00F07B37">
      <w:pPr>
        <w:spacing w:after="225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La adjudicación de est</w:t>
      </w:r>
      <w:r w:rsidR="00EA57CC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 Premio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 realizará de acuerdo con las siguientes bases:</w:t>
      </w:r>
    </w:p>
    <w:p w14:paraId="66647DDF" w14:textId="383DCF6B" w:rsidR="00791519" w:rsidRPr="001D233A" w:rsidRDefault="00C93E71" w:rsidP="00791519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El premio</w:t>
      </w:r>
      <w:r w:rsidR="0098677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va dirigid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o</w:t>
      </w:r>
      <w:r w:rsidR="0098677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al mejor proyecto de investigación relacionado con </w:t>
      </w:r>
      <w:r w:rsidR="0098677E"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"</w:t>
      </w: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Inmunodeficiencias humorales</w:t>
      </w:r>
      <w:r w:rsidR="0098677E"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".</w:t>
      </w:r>
    </w:p>
    <w:p w14:paraId="364B1BEE" w14:textId="77777777" w:rsidR="00791519" w:rsidRPr="001D233A" w:rsidRDefault="00791519" w:rsidP="00791519">
      <w:pPr>
        <w:pStyle w:val="Prrafodelista"/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50E40FD3" w14:textId="6B3263B9" w:rsidR="00791519" w:rsidRPr="001D233A" w:rsidRDefault="0098677E" w:rsidP="00791519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Tendrá carácter nacional y podrán optar a ella todos los socios de pleno derecho de la </w:t>
      </w:r>
      <w:r w:rsidR="00295155" w:rsidRP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SEI</w:t>
      </w:r>
      <w:r w:rsidRP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 con una antigüedad mínima de 6 meses. En caso de que haya más de un autor, el autor principal y más del 50% del resto de los coautores deberán ser socios de derecho de la </w:t>
      </w:r>
      <w:r w:rsidR="00295155" w:rsidRP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SEI</w:t>
      </w:r>
      <w:r w:rsidRP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 con una antigüedad mínima de 6 meses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  <w:r w:rsidR="004E629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</w:p>
    <w:p w14:paraId="583FE6FF" w14:textId="77777777" w:rsidR="00791519" w:rsidRPr="001D233A" w:rsidRDefault="00791519" w:rsidP="00791519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7FB9F68B" w14:textId="4AB01AD7" w:rsidR="000D2F87" w:rsidRDefault="0098677E" w:rsidP="000D2F87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El proyecto de investigación deberá ser original y haber sido presentado </w:t>
      </w:r>
      <w:r w:rsidR="00625AFF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625AFF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algún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medio de divulgación científica</w:t>
      </w:r>
      <w:r w:rsidR="00A263F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, </w:t>
      </w:r>
      <w:proofErr w:type="spellStart"/>
      <w:r w:rsidR="008B21D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abstra</w:t>
      </w:r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ct</w:t>
      </w:r>
      <w:proofErr w:type="spellEnd"/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en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congresos</w:t>
      </w:r>
      <w:r w:rsidR="008B21D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o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publicaci</w:t>
      </w:r>
      <w:r w:rsidR="008B21D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ones en revistas científicas</w:t>
      </w:r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A263F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(</w:t>
      </w:r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peer </w:t>
      </w:r>
      <w:proofErr w:type="spellStart"/>
      <w:r w:rsidR="00482B9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reviewed</w:t>
      </w:r>
      <w:proofErr w:type="spellEnd"/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)</w:t>
      </w:r>
      <w:r w:rsidR="00625AFF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CB53D2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desde la publicación de la convocatoria</w:t>
      </w:r>
      <w:r w:rsidR="001F6ADF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</w:t>
      </w:r>
      <w:r w:rsidR="00CB53D2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y </w:t>
      </w:r>
      <w:r w:rsidR="00625AFF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antes de diciembre de 2021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1C341E78" w14:textId="77777777" w:rsidR="000D2F87" w:rsidRPr="000D2F87" w:rsidRDefault="000D2F87" w:rsidP="000D2F87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46DBEE29" w14:textId="4891243D" w:rsidR="007658E6" w:rsidRPr="00CF72F9" w:rsidRDefault="0098677E" w:rsidP="004B5B54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Aquellos autores que deseen concurrir al premio deberán </w:t>
      </w:r>
      <w:r w:rsidR="004B4B2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rellenar el formulario que aparece en la convocatoria del </w:t>
      </w:r>
      <w:r w:rsidR="004B4B2C" w:rsidRPr="004B4B2C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Premio de Investigación Binding Site</w:t>
      </w:r>
      <w:r w:rsidR="004B4B2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en la web de la SEI </w:t>
      </w:r>
      <w:hyperlink r:id="rId12" w:history="1">
        <w:r w:rsidR="004B4B2C" w:rsidRPr="00181DEB">
          <w:rPr>
            <w:rStyle w:val="Hipervnculo"/>
            <w:rFonts w:ascii="Arial" w:eastAsia="Times New Roman" w:hAnsi="Arial" w:cs="Arial"/>
            <w:sz w:val="18"/>
            <w:szCs w:val="18"/>
            <w:lang w:eastAsia="es-ES"/>
          </w:rPr>
          <w:t>www.inmunologia.org</w:t>
        </w:r>
      </w:hyperlink>
      <w:r w:rsidRPr="00CF72F9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.</w:t>
      </w:r>
      <w:r w:rsidR="00CF72F9" w:rsidRPr="00CF72F9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 xml:space="preserve"> </w:t>
      </w:r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El investigador principal deberá</w:t>
      </w:r>
      <w:r w:rsidR="00CF72F9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remitir</w:t>
      </w:r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a la SEI una copia de una publicación peer-</w:t>
      </w:r>
      <w:proofErr w:type="spellStart"/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reviewed</w:t>
      </w:r>
      <w:proofErr w:type="spellEnd"/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resultante del proyecto de investigación (</w:t>
      </w:r>
      <w:proofErr w:type="spellStart"/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abstract</w:t>
      </w:r>
      <w:proofErr w:type="spellEnd"/>
      <w:r w:rsidR="007658E6" w:rsidRPr="00CF72F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/poster/ publicación en revista)</w:t>
      </w:r>
    </w:p>
    <w:p w14:paraId="6851C5BF" w14:textId="77777777" w:rsidR="007658E6" w:rsidRPr="007658E6" w:rsidRDefault="007658E6" w:rsidP="007658E6">
      <w:pPr>
        <w:pStyle w:val="Prrafodelista"/>
        <w:spacing w:after="225"/>
        <w:ind w:left="360"/>
        <w:jc w:val="both"/>
        <w:rPr>
          <w:rFonts w:ascii="Arial" w:eastAsia="Times New Roman" w:hAnsi="Arial" w:cs="Arial"/>
          <w:color w:val="FF0000"/>
          <w:sz w:val="18"/>
          <w:szCs w:val="18"/>
          <w:lang w:eastAsia="es-ES"/>
        </w:rPr>
      </w:pPr>
    </w:p>
    <w:p w14:paraId="0D1136C4" w14:textId="5ED577C8" w:rsidR="00035C56" w:rsidRPr="005A5EEC" w:rsidRDefault="0098658F" w:rsidP="00F71C8C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</w:t>
      </w:r>
      <w:r w:rsidR="0098677E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proyecto de investigación premiado quedará en poder de la </w:t>
      </w:r>
      <w:r w:rsidR="005C0E37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SEI</w:t>
      </w:r>
      <w:r w:rsidR="0098677E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 y de común acuerdo con los autores, se podrá proceder a su difusión.</w:t>
      </w:r>
    </w:p>
    <w:p w14:paraId="686EBCF7" w14:textId="77777777" w:rsidR="00035C56" w:rsidRPr="005A5EEC" w:rsidRDefault="00035C56" w:rsidP="00035C56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4AC58924" w14:textId="61615FC0" w:rsidR="00B33095" w:rsidRPr="00850FA9" w:rsidRDefault="0098677E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En cualquier publicación incluidas tesis doctorales o actividad científica que se derive del proyecto premiad</w:t>
      </w:r>
      <w:r w:rsidRPr="00E263D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o</w:t>
      </w:r>
      <w:r w:rsidR="00A54D4D" w:rsidRPr="00E263D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</w:t>
      </w: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debe constar que ha sido financiado con una beca de la </w:t>
      </w:r>
      <w:r w:rsidR="00B33095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Sociedad Española de Inmunología</w:t>
      </w: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 El adjudicatario de</w:t>
      </w:r>
      <w:r w:rsidR="00B33095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Premio </w:t>
      </w: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se compromete a remitir todas las publicaciones relacionadas con el proyecto premiado a la </w:t>
      </w:r>
      <w:r w:rsidR="000C2A7E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SEI</w:t>
      </w:r>
      <w:r w:rsidR="004B4B2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27940996" w14:textId="77777777" w:rsidR="00850FA9" w:rsidRPr="00850FA9" w:rsidRDefault="00850FA9" w:rsidP="00850FA9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6F39F2F7" w14:textId="491FD35F" w:rsidR="00610522" w:rsidRDefault="00B22F95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1C1C1C"/>
          <w:sz w:val="18"/>
          <w:szCs w:val="18"/>
          <w:lang w:eastAsia="es-ES"/>
        </w:rPr>
        <w:t>T</w:t>
      </w: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ras la deliberación y fallo del jurado compuesto por el comité científico de la SEI</w:t>
      </w:r>
      <w:r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, se comunicará </w:t>
      </w:r>
      <w:r w:rsidR="00944E69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al investigador principal la adjudicación del premio</w:t>
      </w:r>
      <w:r w:rsidR="00455648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 y será publicado en la web de la SEI.</w:t>
      </w:r>
    </w:p>
    <w:p w14:paraId="1D2AE58B" w14:textId="77777777" w:rsidR="00610522" w:rsidRPr="00610522" w:rsidRDefault="00610522" w:rsidP="00610522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522154AF" w14:textId="630E774A" w:rsidR="00B33095" w:rsidRDefault="0098677E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El pago de</w:t>
      </w:r>
      <w:r w:rsidR="00B33095"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Premio </w:t>
      </w:r>
      <w:r w:rsidRP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se realizará de la siguiente forma: se entregarán 3.000 </w:t>
      </w:r>
      <w:r w:rsidRPr="00E263D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euros</w:t>
      </w:r>
      <w:r w:rsidR="001C5FA5" w:rsidRPr="00E263D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</w:t>
      </w:r>
      <w:r w:rsidR="00A54D4D" w:rsidRPr="00E263D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en febrero de 2022</w:t>
      </w:r>
      <w:r w:rsidR="006C4D27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4065EAB6" w14:textId="77777777" w:rsidR="006C4D27" w:rsidRPr="006C4D27" w:rsidRDefault="006C4D27" w:rsidP="006C4D27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3D033DC8" w14:textId="1F03AA24" w:rsidR="006C4D27" w:rsidRPr="005A5EEC" w:rsidRDefault="006C4D27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 realizará un Acto oficial de entrega del Premio Binding Site durante el congreso de la SEI 2022.</w:t>
      </w:r>
    </w:p>
    <w:p w14:paraId="63BA93AA" w14:textId="77777777" w:rsidR="00B33095" w:rsidRPr="005A5EEC" w:rsidRDefault="00B33095" w:rsidP="00B33095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51511CE2" w14:textId="24829A8C" w:rsidR="00916DA6" w:rsidRDefault="0098677E" w:rsidP="00582E56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B03C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Est</w:t>
      </w:r>
      <w:r w:rsidR="00916DA6" w:rsidRPr="001B03C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 premio </w:t>
      </w:r>
      <w:r w:rsidRPr="001B03C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tiene la retención de IRPF correspondiente y no incluye pago a la seguridad social. </w:t>
      </w:r>
    </w:p>
    <w:p w14:paraId="73584A0C" w14:textId="77777777" w:rsidR="001B03CA" w:rsidRPr="001B03CA" w:rsidRDefault="001B03CA" w:rsidP="001B03CA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641CBA37" w14:textId="056DEE48" w:rsidR="00D21ED3" w:rsidRPr="001D233A" w:rsidRDefault="0098677E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En el supuesto de ser adjudicatario de las ayudas económicas previstas en la presente convocatoria, acepta y consiente autorización a la </w:t>
      </w:r>
      <w:r w:rsidR="005A5EEC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SEI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para publicar (nombre / Fotografía / especialidad /…) en medios de divulgación científica e información de la </w:t>
      </w:r>
      <w:r w:rsidR="00D21ED3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SEI. </w:t>
      </w:r>
    </w:p>
    <w:p w14:paraId="3D20CE9C" w14:textId="77777777" w:rsidR="00D21ED3" w:rsidRPr="001D233A" w:rsidRDefault="00D21ED3" w:rsidP="00D21ED3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558D5247" w14:textId="1EAEDD95" w:rsidR="0098677E" w:rsidRDefault="00E0241E" w:rsidP="00B33095">
      <w:pPr>
        <w:pStyle w:val="Prrafodelista"/>
        <w:numPr>
          <w:ilvl w:val="0"/>
          <w:numId w:val="3"/>
        </w:numPr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7A64D67" wp14:editId="25B1A49F">
            <wp:simplePos x="0" y="0"/>
            <wp:positionH relativeFrom="column">
              <wp:posOffset>5133975</wp:posOffset>
            </wp:positionH>
            <wp:positionV relativeFrom="paragraph">
              <wp:posOffset>-711200</wp:posOffset>
            </wp:positionV>
            <wp:extent cx="1160071" cy="504825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7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77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No podrán figurar como autor ninguno de los miembros de la Junta Directiva de la</w:t>
      </w:r>
      <w:r w:rsidR="00D21ED3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SEI</w:t>
      </w:r>
      <w:r w:rsidR="0098677E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, ni del comité asesor científico de la misma. </w:t>
      </w:r>
    </w:p>
    <w:p w14:paraId="27DE7714" w14:textId="4EBA021B" w:rsidR="00897BED" w:rsidRPr="00897BED" w:rsidRDefault="00897BED" w:rsidP="00897BED">
      <w:pPr>
        <w:pStyle w:val="Prrafodelista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73AF51B5" w14:textId="1D9FA8BB" w:rsidR="00897BED" w:rsidRPr="001D233A" w:rsidRDefault="00897BED" w:rsidP="00897BED">
      <w:pPr>
        <w:pStyle w:val="Prrafodelista"/>
        <w:spacing w:after="225"/>
        <w:ind w:left="360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</w:p>
    <w:p w14:paraId="299A526C" w14:textId="69E99659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COMPOSICIÓN DEL JURADO Y RESOLUCIÓN DEL PREMIO</w:t>
      </w:r>
    </w:p>
    <w:p w14:paraId="2058D0E7" w14:textId="07BEADE1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El jurado está compuesto por el Comité Asesor Científico de la </w:t>
      </w:r>
      <w:r w:rsidR="00CA759B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Sociedad Española de Inmunología</w:t>
      </w:r>
      <w:r w:rsidRPr="00D771C1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El fallo del Jurado es inapelable y se hará público a finales de </w:t>
      </w:r>
      <w:r w:rsidR="002A264B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febrero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de 202</w:t>
      </w:r>
      <w:r w:rsidR="002A264B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2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en la Web de la </w:t>
      </w:r>
      <w:r w:rsidR="00CA759B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Sociedad Española de Inmunología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0A52F554" w14:textId="1896B553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El jurado se reserva la posibilidad de declarar desierta la adjudicación de</w:t>
      </w:r>
      <w:r w:rsidR="0079697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premio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si la calidad de l</w:t>
      </w:r>
      <w:r w:rsidR="0079697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a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s p</w:t>
      </w:r>
      <w:r w:rsidR="00796971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ublicaciones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presentados no es adecuada o bien no se ajustan a las bases de la convocatoria.</w:t>
      </w:r>
    </w:p>
    <w:p w14:paraId="2B9A4EF7" w14:textId="375DC73B" w:rsidR="0098677E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El hecho de participar en esta convocatoria supone la aceptación de estas bases por parte de todos los participantes.</w:t>
      </w:r>
    </w:p>
    <w:p w14:paraId="74560586" w14:textId="0BEF26F5" w:rsidR="00D81093" w:rsidRDefault="00D81093" w:rsidP="00D81093">
      <w:pPr>
        <w:spacing w:after="225" w:line="240" w:lineRule="auto"/>
        <w:jc w:val="both"/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</w:pPr>
    </w:p>
    <w:p w14:paraId="1C5D589D" w14:textId="2F684FD5" w:rsidR="00D81093" w:rsidRPr="00D81093" w:rsidRDefault="00D81093" w:rsidP="00D81093">
      <w:pPr>
        <w:spacing w:after="225" w:line="240" w:lineRule="auto"/>
        <w:jc w:val="both"/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</w:pPr>
      <w:proofErr w:type="gramStart"/>
      <w:r w:rsidRPr="00D81093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ASPECTOS A VALORAR</w:t>
      </w:r>
      <w:proofErr w:type="gramEnd"/>
      <w:r w:rsidR="00897BED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 xml:space="preserve"> </w:t>
      </w:r>
    </w:p>
    <w:p w14:paraId="441D2FD0" w14:textId="3A891FB6" w:rsidR="00D81093" w:rsidRPr="00D81093" w:rsidRDefault="00D81093" w:rsidP="00D81093">
      <w:pPr>
        <w:pStyle w:val="Prrafodelista"/>
        <w:numPr>
          <w:ilvl w:val="0"/>
          <w:numId w:val="4"/>
        </w:num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D81093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Calidad e interés científico del proyecto</w:t>
      </w:r>
      <w:r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2EC021EB" w14:textId="148AA124" w:rsidR="00D81093" w:rsidRPr="00D81093" w:rsidRDefault="00D81093" w:rsidP="00D81093">
      <w:pPr>
        <w:pStyle w:val="Prrafodelista"/>
        <w:numPr>
          <w:ilvl w:val="0"/>
          <w:numId w:val="4"/>
        </w:num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D81093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Utilidad y aplicabilidad de los resultados del trabajo en la mejora del manejo diagnóstico y pronóstico de los pacientes</w:t>
      </w:r>
      <w:r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428B99AD" w14:textId="1882C554" w:rsidR="003D72F2" w:rsidRDefault="003D72F2" w:rsidP="00F07B37">
      <w:pPr>
        <w:spacing w:after="225" w:line="240" w:lineRule="auto"/>
        <w:jc w:val="both"/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</w:pPr>
    </w:p>
    <w:p w14:paraId="59D41D17" w14:textId="3ED03351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ENVÍO Y PLAZOS</w:t>
      </w:r>
    </w:p>
    <w:p w14:paraId="396CE082" w14:textId="5F561CCB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La documentación necesaria para optar a</w:t>
      </w:r>
      <w:r w:rsidR="00E30478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l Premio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deberá estar en poder de la Secretaría de la </w:t>
      </w:r>
      <w:r w:rsidR="00E30478"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SEI </w:t>
      </w: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con fecha límite </w:t>
      </w:r>
      <w:r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de </w:t>
      </w:r>
      <w:r w:rsidRPr="00FD570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 xml:space="preserve">30 de </w:t>
      </w:r>
      <w:r w:rsidR="00E30478" w:rsidRPr="00FD570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diciembre</w:t>
      </w:r>
      <w:r w:rsidRPr="00FD570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 xml:space="preserve"> de 202</w:t>
      </w:r>
      <w:r w:rsidR="00E30478" w:rsidRPr="00FD570E">
        <w:rPr>
          <w:rFonts w:ascii="Arial" w:eastAsia="Times New Roman" w:hAnsi="Arial" w:cs="Arial"/>
          <w:b/>
          <w:bCs/>
          <w:color w:val="1C1C1C"/>
          <w:sz w:val="18"/>
          <w:szCs w:val="18"/>
          <w:lang w:eastAsia="es-ES"/>
        </w:rPr>
        <w:t>1</w:t>
      </w:r>
      <w:r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. El fallo del jurado se comunicará al autor/es a finales de </w:t>
      </w:r>
      <w:r w:rsidR="006E5243"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febrero</w:t>
      </w:r>
      <w:r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 xml:space="preserve"> de 202</w:t>
      </w:r>
      <w:r w:rsidR="006E5243"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2</w:t>
      </w:r>
      <w:r w:rsidRPr="00FD570E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.</w:t>
      </w:r>
    </w:p>
    <w:p w14:paraId="5B84509F" w14:textId="1A386636" w:rsidR="0098677E" w:rsidRPr="001D233A" w:rsidRDefault="0098677E" w:rsidP="00F07B37">
      <w:pPr>
        <w:spacing w:after="225" w:line="240" w:lineRule="auto"/>
        <w:jc w:val="both"/>
        <w:rPr>
          <w:rFonts w:ascii="Arial" w:eastAsia="Times New Roman" w:hAnsi="Arial" w:cs="Arial"/>
          <w:color w:val="1C1C1C"/>
          <w:sz w:val="18"/>
          <w:szCs w:val="18"/>
          <w:lang w:eastAsia="es-ES"/>
        </w:rPr>
      </w:pPr>
      <w:r w:rsidRPr="001D233A">
        <w:rPr>
          <w:rFonts w:ascii="Arial" w:eastAsia="Times New Roman" w:hAnsi="Arial" w:cs="Arial"/>
          <w:color w:val="1C1C1C"/>
          <w:sz w:val="18"/>
          <w:szCs w:val="18"/>
          <w:lang w:eastAsia="es-ES"/>
        </w:rPr>
        <w:t>No se admitirán candidaturas enviadas después de la fecha límite indicada en el párrafo anterior.</w:t>
      </w:r>
    </w:p>
    <w:p w14:paraId="41FB8351" w14:textId="77777777" w:rsidR="002612DE" w:rsidRPr="001D233A" w:rsidRDefault="00504CBE" w:rsidP="00F07B37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2612DE" w:rsidRPr="001D233A" w:rsidSect="00650524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316EF" w14:textId="77777777" w:rsidR="00504CBE" w:rsidRDefault="00504CBE" w:rsidP="00CA759B">
      <w:pPr>
        <w:spacing w:after="0" w:line="240" w:lineRule="auto"/>
      </w:pPr>
      <w:r>
        <w:separator/>
      </w:r>
    </w:p>
  </w:endnote>
  <w:endnote w:type="continuationSeparator" w:id="0">
    <w:p w14:paraId="174C1DD7" w14:textId="77777777" w:rsidR="00504CBE" w:rsidRDefault="00504CBE" w:rsidP="00CA7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2AD12" w14:textId="77777777" w:rsidR="00504CBE" w:rsidRDefault="00504CBE" w:rsidP="00CA759B">
      <w:pPr>
        <w:spacing w:after="0" w:line="240" w:lineRule="auto"/>
      </w:pPr>
      <w:r>
        <w:separator/>
      </w:r>
    </w:p>
  </w:footnote>
  <w:footnote w:type="continuationSeparator" w:id="0">
    <w:p w14:paraId="6DDB27F4" w14:textId="77777777" w:rsidR="00504CBE" w:rsidRDefault="00504CBE" w:rsidP="00CA7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E0937" w14:textId="4DE3F144" w:rsidR="00CA759B" w:rsidRDefault="00CA75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36AA9"/>
    <w:multiLevelType w:val="multilevel"/>
    <w:tmpl w:val="2F7C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5009D"/>
    <w:multiLevelType w:val="hybridMultilevel"/>
    <w:tmpl w:val="695669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872F9C"/>
    <w:multiLevelType w:val="multilevel"/>
    <w:tmpl w:val="7C7A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3E2ED1"/>
    <w:multiLevelType w:val="hybridMultilevel"/>
    <w:tmpl w:val="287EC8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77E"/>
    <w:rsid w:val="00004BBE"/>
    <w:rsid w:val="00035C56"/>
    <w:rsid w:val="000636BB"/>
    <w:rsid w:val="000B7906"/>
    <w:rsid w:val="000C2A7E"/>
    <w:rsid w:val="000D2F87"/>
    <w:rsid w:val="000F5B40"/>
    <w:rsid w:val="00103588"/>
    <w:rsid w:val="00176EE9"/>
    <w:rsid w:val="001828D8"/>
    <w:rsid w:val="00187789"/>
    <w:rsid w:val="001927FC"/>
    <w:rsid w:val="001A1A87"/>
    <w:rsid w:val="001B03CA"/>
    <w:rsid w:val="001C5FA5"/>
    <w:rsid w:val="001D233A"/>
    <w:rsid w:val="001D42C8"/>
    <w:rsid w:val="001F6ADF"/>
    <w:rsid w:val="00201411"/>
    <w:rsid w:val="00211A2E"/>
    <w:rsid w:val="00212B3C"/>
    <w:rsid w:val="00225BF2"/>
    <w:rsid w:val="00264FA2"/>
    <w:rsid w:val="002704FC"/>
    <w:rsid w:val="0027212A"/>
    <w:rsid w:val="00275D9D"/>
    <w:rsid w:val="00295155"/>
    <w:rsid w:val="002A264B"/>
    <w:rsid w:val="002B6DAE"/>
    <w:rsid w:val="002E5882"/>
    <w:rsid w:val="002E7058"/>
    <w:rsid w:val="00331016"/>
    <w:rsid w:val="00347AE0"/>
    <w:rsid w:val="003C1C02"/>
    <w:rsid w:val="003D72F2"/>
    <w:rsid w:val="003E2FB0"/>
    <w:rsid w:val="003F088A"/>
    <w:rsid w:val="00455648"/>
    <w:rsid w:val="00482B91"/>
    <w:rsid w:val="00495316"/>
    <w:rsid w:val="004A392F"/>
    <w:rsid w:val="004A64CB"/>
    <w:rsid w:val="004B4B2C"/>
    <w:rsid w:val="004E629E"/>
    <w:rsid w:val="004F47B9"/>
    <w:rsid w:val="00503E1D"/>
    <w:rsid w:val="00504CBE"/>
    <w:rsid w:val="00523973"/>
    <w:rsid w:val="0055142E"/>
    <w:rsid w:val="005A5EEC"/>
    <w:rsid w:val="005C0E37"/>
    <w:rsid w:val="005F3AF1"/>
    <w:rsid w:val="00610522"/>
    <w:rsid w:val="00611FB4"/>
    <w:rsid w:val="00625AFF"/>
    <w:rsid w:val="00650524"/>
    <w:rsid w:val="0065724E"/>
    <w:rsid w:val="00661484"/>
    <w:rsid w:val="00676BF5"/>
    <w:rsid w:val="006C4D27"/>
    <w:rsid w:val="006C6442"/>
    <w:rsid w:val="006E5243"/>
    <w:rsid w:val="006F62E8"/>
    <w:rsid w:val="00700041"/>
    <w:rsid w:val="0070552C"/>
    <w:rsid w:val="0070797E"/>
    <w:rsid w:val="0071620A"/>
    <w:rsid w:val="007658E6"/>
    <w:rsid w:val="00791519"/>
    <w:rsid w:val="007966B2"/>
    <w:rsid w:val="00796971"/>
    <w:rsid w:val="007A1046"/>
    <w:rsid w:val="007B5931"/>
    <w:rsid w:val="007D0747"/>
    <w:rsid w:val="007D1A7C"/>
    <w:rsid w:val="007F4AA4"/>
    <w:rsid w:val="00850FA9"/>
    <w:rsid w:val="008742BB"/>
    <w:rsid w:val="00897BED"/>
    <w:rsid w:val="00897D48"/>
    <w:rsid w:val="008B21DE"/>
    <w:rsid w:val="008D23D7"/>
    <w:rsid w:val="008D68B0"/>
    <w:rsid w:val="008E3C2D"/>
    <w:rsid w:val="00916DA6"/>
    <w:rsid w:val="00944E69"/>
    <w:rsid w:val="0098658F"/>
    <w:rsid w:val="0098677E"/>
    <w:rsid w:val="009A6FFC"/>
    <w:rsid w:val="00A21CB3"/>
    <w:rsid w:val="00A23999"/>
    <w:rsid w:val="00A263FA"/>
    <w:rsid w:val="00A322E2"/>
    <w:rsid w:val="00A54D4D"/>
    <w:rsid w:val="00AB1F11"/>
    <w:rsid w:val="00AC1072"/>
    <w:rsid w:val="00AD23A8"/>
    <w:rsid w:val="00AD5D96"/>
    <w:rsid w:val="00B007AB"/>
    <w:rsid w:val="00B16C0F"/>
    <w:rsid w:val="00B1750F"/>
    <w:rsid w:val="00B22F95"/>
    <w:rsid w:val="00B33095"/>
    <w:rsid w:val="00B37317"/>
    <w:rsid w:val="00B5734F"/>
    <w:rsid w:val="00B71B45"/>
    <w:rsid w:val="00B76F3F"/>
    <w:rsid w:val="00B811C7"/>
    <w:rsid w:val="00BC2B02"/>
    <w:rsid w:val="00C17301"/>
    <w:rsid w:val="00C22BDD"/>
    <w:rsid w:val="00C31CFC"/>
    <w:rsid w:val="00C9240E"/>
    <w:rsid w:val="00C93E71"/>
    <w:rsid w:val="00CA759B"/>
    <w:rsid w:val="00CA7D9B"/>
    <w:rsid w:val="00CB53D2"/>
    <w:rsid w:val="00CF72F9"/>
    <w:rsid w:val="00D05848"/>
    <w:rsid w:val="00D21ED3"/>
    <w:rsid w:val="00D61B70"/>
    <w:rsid w:val="00D771C1"/>
    <w:rsid w:val="00D77207"/>
    <w:rsid w:val="00D81093"/>
    <w:rsid w:val="00D877DA"/>
    <w:rsid w:val="00D965B5"/>
    <w:rsid w:val="00DA37D1"/>
    <w:rsid w:val="00DF6B01"/>
    <w:rsid w:val="00E0241E"/>
    <w:rsid w:val="00E06C80"/>
    <w:rsid w:val="00E153D3"/>
    <w:rsid w:val="00E2422E"/>
    <w:rsid w:val="00E263DA"/>
    <w:rsid w:val="00E26F33"/>
    <w:rsid w:val="00E30478"/>
    <w:rsid w:val="00E341EE"/>
    <w:rsid w:val="00EA57CC"/>
    <w:rsid w:val="00ED2DD5"/>
    <w:rsid w:val="00EE770B"/>
    <w:rsid w:val="00F07B37"/>
    <w:rsid w:val="00F2506C"/>
    <w:rsid w:val="00F43AC3"/>
    <w:rsid w:val="00F52218"/>
    <w:rsid w:val="00F71C8C"/>
    <w:rsid w:val="00F73C3A"/>
    <w:rsid w:val="00FC7831"/>
    <w:rsid w:val="00FD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52435E"/>
  <w15:chartTrackingRefBased/>
  <w15:docId w15:val="{3455122F-FF84-47DC-84C1-DB822C46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9867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98677E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98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8677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8677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704FC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09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A7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59B"/>
  </w:style>
  <w:style w:type="paragraph" w:styleId="Piedepgina">
    <w:name w:val="footer"/>
    <w:basedOn w:val="Normal"/>
    <w:link w:val="PiedepginaCar"/>
    <w:uiPriority w:val="99"/>
    <w:unhideWhenUsed/>
    <w:rsid w:val="00CA7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59B"/>
  </w:style>
  <w:style w:type="character" w:styleId="Mencinsinresolver">
    <w:name w:val="Unresolved Mention"/>
    <w:basedOn w:val="Fuentedeprrafopredeter"/>
    <w:uiPriority w:val="99"/>
    <w:semiHidden/>
    <w:unhideWhenUsed/>
    <w:rsid w:val="00A2399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B4B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5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5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8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3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77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99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55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06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11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78942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63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0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7856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805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946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526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227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486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8065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47197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8961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0334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56458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8560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92959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8774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4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nmunologi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27B03C4AD3E4CBBD97F49DCC134A6" ma:contentTypeVersion="13" ma:contentTypeDescription="Create a new document." ma:contentTypeScope="" ma:versionID="b9d17928f3d52b7fcf67f70aff2f71a5">
  <xsd:schema xmlns:xsd="http://www.w3.org/2001/XMLSchema" xmlns:xs="http://www.w3.org/2001/XMLSchema" xmlns:p="http://schemas.microsoft.com/office/2006/metadata/properties" xmlns:ns3="43593a2e-0af6-4176-b73a-8c3c6e8a742c" xmlns:ns4="7463c54f-bae8-44ce-901e-8d835cd80395" targetNamespace="http://schemas.microsoft.com/office/2006/metadata/properties" ma:root="true" ma:fieldsID="da3940f5a5f69fccdd00ace91c1b9468" ns3:_="" ns4:_="">
    <xsd:import namespace="43593a2e-0af6-4176-b73a-8c3c6e8a742c"/>
    <xsd:import namespace="7463c54f-bae8-44ce-901e-8d835cd803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93a2e-0af6-4176-b73a-8c3c6e8a7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c54f-bae8-44ce-901e-8d835cd803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8EC4-C88C-453B-BDA2-5DCA074A6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593a2e-0af6-4176-b73a-8c3c6e8a742c"/>
    <ds:schemaRef ds:uri="7463c54f-bae8-44ce-901e-8d835cd80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15E57C-4E37-4CC4-BDC3-A8BCA176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9DB77-D150-4DB7-8D88-D040AE4BA5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BC6EA8-C7F4-4B22-B5B1-BED158FE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Largacha</dc:creator>
  <cp:keywords/>
  <dc:description/>
  <cp:lastModifiedBy>Silvia Blazquez</cp:lastModifiedBy>
  <cp:revision>4</cp:revision>
  <dcterms:created xsi:type="dcterms:W3CDTF">2021-01-18T16:10:00Z</dcterms:created>
  <dcterms:modified xsi:type="dcterms:W3CDTF">2021-01-18T16:22:00Z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0x01010070A27B03C4AD3E4CBBD97F49DCC134A6</vt:lpwstr>
  </property>
</Properties>
</file>